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1D9" w:rsidRDefault="002F61D9" w:rsidP="006926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center"/>
        <w:rPr>
          <w:rFonts w:eastAsiaTheme="minorEastAsia"/>
          <w:b/>
          <w:bCs/>
          <w:sz w:val="40"/>
          <w:szCs w:val="40"/>
          <w:u w:val="single"/>
          <w:bdr w:val="none" w:sz="0" w:space="0" w:color="auto"/>
          <w:lang w:val="fr-FR" w:eastAsia="fr-FR"/>
        </w:rPr>
      </w:pPr>
      <w:r>
        <w:rPr>
          <w:rFonts w:eastAsiaTheme="minorEastAsia"/>
          <w:b/>
          <w:bCs/>
          <w:noProof/>
          <w:sz w:val="40"/>
          <w:szCs w:val="40"/>
          <w:u w:val="single"/>
          <w:bdr w:val="none" w:sz="0" w:space="0" w:color="auto"/>
          <w:lang w:val="fr-FR" w:eastAsia="fr-FR"/>
        </w:rPr>
        <w:drawing>
          <wp:inline distT="0" distB="0" distL="0" distR="0">
            <wp:extent cx="4660265" cy="1828800"/>
            <wp:effectExtent l="1905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72" w:rsidRPr="0069267E" w:rsidRDefault="00532472" w:rsidP="006926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center"/>
        <w:rPr>
          <w:rFonts w:eastAsiaTheme="minorEastAsia"/>
          <w:b/>
          <w:bCs/>
          <w:sz w:val="40"/>
          <w:szCs w:val="40"/>
          <w:u w:val="single"/>
          <w:bdr w:val="none" w:sz="0" w:space="0" w:color="auto"/>
          <w:lang w:val="fr-FR" w:eastAsia="fr-FR"/>
        </w:rPr>
      </w:pPr>
      <w:r w:rsidRPr="0069267E">
        <w:rPr>
          <w:rFonts w:eastAsiaTheme="minorEastAsia"/>
          <w:b/>
          <w:bCs/>
          <w:sz w:val="40"/>
          <w:szCs w:val="40"/>
          <w:u w:val="single"/>
          <w:bdr w:val="none" w:sz="0" w:space="0" w:color="auto"/>
          <w:lang w:val="fr-FR" w:eastAsia="fr-FR"/>
        </w:rPr>
        <w:t>L’Aventure Chine YFTC 2026</w:t>
      </w:r>
      <w:r w:rsidR="0069267E" w:rsidRPr="0069267E">
        <w:rPr>
          <w:rFonts w:eastAsiaTheme="minorEastAsia"/>
          <w:b/>
          <w:bCs/>
          <w:sz w:val="40"/>
          <w:szCs w:val="40"/>
          <w:u w:val="single"/>
          <w:bdr w:val="none" w:sz="0" w:space="0" w:color="auto"/>
          <w:lang w:val="fr-FR" w:eastAsia="fr-FR"/>
        </w:rPr>
        <w:t> : T</w:t>
      </w:r>
      <w:r w:rsidR="00CC6075" w:rsidRPr="0069267E">
        <w:rPr>
          <w:rFonts w:eastAsiaTheme="minorEastAsia"/>
          <w:b/>
          <w:bCs/>
          <w:sz w:val="40"/>
          <w:szCs w:val="40"/>
          <w:u w:val="single"/>
          <w:bdr w:val="none" w:sz="0" w:space="0" w:color="auto"/>
          <w:lang w:val="fr-FR" w:eastAsia="fr-FR"/>
        </w:rPr>
        <w:t>rois circuits distincts</w:t>
      </w:r>
    </w:p>
    <w:p w:rsidR="00EC5423" w:rsidRPr="003D6B39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China 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Adventure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 2026 est un voyage unique dans une vie, qui associe une compétition de </w:t>
      </w:r>
      <w:r w:rsidRPr="003D6B39">
        <w:rPr>
          <w:rFonts w:ascii="Verdana" w:eastAsia="Times New Roman" w:hAnsi="Verdana" w:cs="Arial"/>
          <w:sz w:val="20"/>
          <w:szCs w:val="20"/>
          <w:lang w:val="fr-FR" w:eastAsia="fr-FR"/>
        </w:rPr>
        <w:t>Tai C</w:t>
      </w: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hi de niveau international, un patrimoine culturel d’une grande profondeur et un itinéraire inoubliable à travers les paysages les plus emblématiques de la Chine.</w:t>
      </w: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</w:p>
    <w:p w:rsidR="00EC5423" w:rsidRPr="003D6B39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Ce programme offre un équilibre idéal entre immersion culturelle, beauté des sites naturels et tradition du </w:t>
      </w:r>
      <w:r w:rsidRPr="003D6B39">
        <w:rPr>
          <w:rFonts w:ascii="Verdana" w:eastAsia="Times New Roman" w:hAnsi="Verdana" w:cs="Arial"/>
          <w:sz w:val="20"/>
          <w:szCs w:val="20"/>
          <w:lang w:val="fr-FR" w:eastAsia="fr-FR"/>
        </w:rPr>
        <w:t>Tai C</w:t>
      </w: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hi, faisant de cette aventure une occasion exceptionnelle de s’entraîner, de se produire et de découvrir la Chine comme jamais auparavant.</w:t>
      </w: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Au cœur de cette expérience se trouve le 3</w:t>
      </w:r>
      <w:r w:rsidR="00071E79" w:rsidRPr="003D6B39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ème </w:t>
      </w: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Tournoi International d’Élite de </w:t>
      </w:r>
      <w:r w:rsidR="00071E79" w:rsidRPr="003D6B39">
        <w:rPr>
          <w:rFonts w:ascii="Verdana" w:eastAsia="Times New Roman" w:hAnsi="Verdana" w:cs="Arial"/>
          <w:sz w:val="20"/>
          <w:szCs w:val="20"/>
          <w:lang w:val="fr-FR" w:eastAsia="fr-FR"/>
        </w:rPr>
        <w:t>Tai C</w:t>
      </w:r>
      <w:r w:rsidR="00071E79"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hi </w:t>
      </w: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de la Famille Yang, organisé sur la montagne sacrée d’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Emei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. L’événement rassemble des pratiquants du monde entier pour concourir, échanger et célébrer la tradition vivante du </w:t>
      </w:r>
      <w:r w:rsidR="00071E79" w:rsidRPr="003D6B39">
        <w:rPr>
          <w:rFonts w:ascii="Verdana" w:eastAsia="Times New Roman" w:hAnsi="Verdana" w:cs="Arial"/>
          <w:sz w:val="20"/>
          <w:szCs w:val="20"/>
          <w:lang w:val="fr-FR" w:eastAsia="fr-FR"/>
        </w:rPr>
        <w:t>Tai C</w:t>
      </w:r>
      <w:r w:rsidR="00071E79"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hi </w:t>
      </w: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de la famille Yang.</w:t>
      </w:r>
    </w:p>
    <w:p w:rsidR="00071E79" w:rsidRPr="003D6B39" w:rsidRDefault="00071E79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L’un des temps forts majeurs est la commémoration du centenaire de la naissance du Grand Maître Yang 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Zhenduo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.</w:t>
      </w:r>
    </w:p>
    <w:p w:rsidR="00EC5423" w:rsidRPr="003D6B39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Cette célébration comprend des présentations académiques, des témoignages personnels et une grande fête des disciples, rendant hommage à la lignée, à l’excellence et à un engagement partagé.</w:t>
      </w:r>
    </w:p>
    <w:p w:rsidR="00071E79" w:rsidRPr="00E75A7B" w:rsidRDefault="00071E79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</w:p>
    <w:p w:rsidR="00EC5423" w:rsidRPr="0069267E" w:rsidRDefault="00EC5423" w:rsidP="00071E79">
      <w:pPr>
        <w:ind w:left="284" w:right="566"/>
        <w:rPr>
          <w:rFonts w:ascii="Verdana" w:eastAsia="Times New Roman" w:hAnsi="Verdana" w:cs="Arial"/>
          <w:b/>
          <w:sz w:val="20"/>
          <w:szCs w:val="20"/>
          <w:lang w:val="fr-FR" w:eastAsia="fr-FR"/>
        </w:rPr>
      </w:pPr>
      <w:r w:rsidRPr="0069267E">
        <w:rPr>
          <w:rFonts w:ascii="Verdana" w:eastAsia="Times New Roman" w:hAnsi="Verdana" w:cs="Arial"/>
          <w:b/>
          <w:sz w:val="20"/>
          <w:szCs w:val="20"/>
          <w:lang w:val="fr-FR" w:eastAsia="fr-FR"/>
        </w:rPr>
        <w:t xml:space="preserve">L’Aventure en Chine YFTC 2026 </w:t>
      </w:r>
      <w:r w:rsidR="0069267E">
        <w:rPr>
          <w:rFonts w:ascii="Verdana" w:eastAsia="Times New Roman" w:hAnsi="Verdana" w:cs="Arial"/>
          <w:b/>
          <w:sz w:val="20"/>
          <w:szCs w:val="20"/>
          <w:lang w:val="fr-FR" w:eastAsia="fr-FR"/>
        </w:rPr>
        <w:t>se compose de</w:t>
      </w:r>
      <w:r w:rsidRPr="0069267E">
        <w:rPr>
          <w:rFonts w:ascii="Verdana" w:eastAsia="Times New Roman" w:hAnsi="Verdana" w:cs="Arial"/>
          <w:b/>
          <w:sz w:val="20"/>
          <w:szCs w:val="20"/>
          <w:lang w:val="fr-FR" w:eastAsia="fr-FR"/>
        </w:rPr>
        <w:t xml:space="preserve"> trois circuits distincts, avec un dép</w:t>
      </w:r>
      <w:r w:rsidR="001B7DC5">
        <w:rPr>
          <w:rFonts w:ascii="Verdana" w:eastAsia="Times New Roman" w:hAnsi="Verdana" w:cs="Arial"/>
          <w:b/>
          <w:sz w:val="20"/>
          <w:szCs w:val="20"/>
          <w:lang w:val="fr-FR" w:eastAsia="fr-FR"/>
        </w:rPr>
        <w:t xml:space="preserve">art </w:t>
      </w:r>
      <w:r w:rsidR="003F387C">
        <w:rPr>
          <w:rFonts w:ascii="Verdana" w:eastAsia="Times New Roman" w:hAnsi="Verdana" w:cs="Arial"/>
          <w:b/>
          <w:sz w:val="20"/>
          <w:szCs w:val="20"/>
          <w:lang w:val="fr-FR" w:eastAsia="fr-FR"/>
        </w:rPr>
        <w:t>de l’aéroport de Chengdu (T</w:t>
      </w:r>
      <w:r w:rsidR="003A6B61">
        <w:rPr>
          <w:rFonts w:ascii="Verdana" w:eastAsia="Times New Roman" w:hAnsi="Verdana" w:cs="Arial"/>
          <w:b/>
          <w:sz w:val="20"/>
          <w:szCs w:val="20"/>
          <w:lang w:val="fr-FR" w:eastAsia="fr-FR"/>
        </w:rPr>
        <w:t>F</w:t>
      </w:r>
      <w:r w:rsidR="003F387C">
        <w:rPr>
          <w:rFonts w:ascii="Verdana" w:eastAsia="Times New Roman" w:hAnsi="Verdana" w:cs="Arial"/>
          <w:b/>
          <w:sz w:val="20"/>
          <w:szCs w:val="20"/>
          <w:lang w:val="fr-FR" w:eastAsia="fr-FR"/>
        </w:rPr>
        <w:t xml:space="preserve">U) </w:t>
      </w:r>
      <w:r w:rsidR="001B7DC5">
        <w:rPr>
          <w:rFonts w:ascii="Verdana" w:eastAsia="Times New Roman" w:hAnsi="Verdana" w:cs="Arial"/>
          <w:b/>
          <w:sz w:val="20"/>
          <w:szCs w:val="20"/>
          <w:lang w:val="fr-FR" w:eastAsia="fr-FR"/>
        </w:rPr>
        <w:t xml:space="preserve">à partir du 15 octobre </w:t>
      </w:r>
      <w:r w:rsidR="003F387C">
        <w:rPr>
          <w:rFonts w:ascii="Verdana" w:eastAsia="Times New Roman" w:hAnsi="Verdana" w:cs="Arial"/>
          <w:b/>
          <w:sz w:val="20"/>
          <w:szCs w:val="20"/>
          <w:lang w:val="fr-FR" w:eastAsia="fr-FR"/>
        </w:rPr>
        <w:t>pour la montagne d’</w:t>
      </w:r>
      <w:proofErr w:type="spellStart"/>
      <w:r w:rsidR="003F387C">
        <w:rPr>
          <w:rFonts w:ascii="Verdana" w:eastAsia="Times New Roman" w:hAnsi="Verdana" w:cs="Arial"/>
          <w:b/>
          <w:sz w:val="20"/>
          <w:szCs w:val="20"/>
          <w:lang w:val="fr-FR" w:eastAsia="fr-FR"/>
        </w:rPr>
        <w:t>Emei</w:t>
      </w:r>
      <w:proofErr w:type="spellEnd"/>
      <w:r w:rsidR="003F387C">
        <w:rPr>
          <w:rFonts w:ascii="Verdana" w:eastAsia="Times New Roman" w:hAnsi="Verdana" w:cs="Arial"/>
          <w:b/>
          <w:sz w:val="20"/>
          <w:szCs w:val="20"/>
          <w:lang w:val="fr-FR" w:eastAsia="fr-FR"/>
        </w:rPr>
        <w:t>.</w:t>
      </w:r>
      <w:r w:rsidR="001B7DC5">
        <w:rPr>
          <w:rFonts w:ascii="Verdana" w:eastAsia="Times New Roman" w:hAnsi="Verdana" w:cs="Arial"/>
          <w:b/>
          <w:sz w:val="20"/>
          <w:szCs w:val="20"/>
          <w:lang w:val="fr-FR" w:eastAsia="fr-FR"/>
        </w:rPr>
        <w:t xml:space="preserve"> </w:t>
      </w:r>
    </w:p>
    <w:p w:rsidR="00071E79" w:rsidRPr="00E75A7B" w:rsidRDefault="00071E79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b/>
          <w:sz w:val="20"/>
          <w:szCs w:val="20"/>
          <w:lang w:val="fr-FR" w:eastAsia="fr-FR"/>
        </w:rPr>
        <w:t>Forfait Circuit A</w:t>
      </w:r>
    </w:p>
    <w:p w:rsidR="00071E79" w:rsidRPr="003D6B39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Un voyage de 14 jours destiné aux personnes ne participant pas au tournoi et n’y assistant pas.</w:t>
      </w:r>
    </w:p>
    <w:p w:rsidR="00EC5423" w:rsidRPr="003D6B39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Il comprend un séjour prolongé à Chengdu et sur la montagne d’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Emei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, ainsi que des visites à 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Yangshuo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, Guilin, la montagne de 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Wudang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 et Shanghai.</w:t>
      </w:r>
    </w:p>
    <w:p w:rsidR="00071E79" w:rsidRPr="00E75A7B" w:rsidRDefault="00071E79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b/>
          <w:sz w:val="20"/>
          <w:szCs w:val="20"/>
          <w:lang w:val="fr-FR" w:eastAsia="fr-FR"/>
        </w:rPr>
        <w:t>Forfait Circuit B</w:t>
      </w:r>
    </w:p>
    <w:p w:rsidR="00EC5423" w:rsidRPr="003D6B39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Un voyage de 14 jours pour les participants ou les spectateurs du Tournoi International de Tai-chi de style Yang. Il inclut la montagne d’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Emei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, Chengdu, 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Yangshuo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, Guilin, la montagne de 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Wudang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 et Shanghai.</w:t>
      </w:r>
    </w:p>
    <w:p w:rsidR="00071E79" w:rsidRPr="00E75A7B" w:rsidRDefault="00071E79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b/>
          <w:sz w:val="20"/>
          <w:szCs w:val="20"/>
          <w:lang w:val="fr-FR" w:eastAsia="fr-FR"/>
        </w:rPr>
        <w:t>Forfait Circuit C</w:t>
      </w:r>
    </w:p>
    <w:p w:rsidR="00EC5423" w:rsidRPr="00E75A7B" w:rsidRDefault="00EC5423" w:rsidP="00071E79">
      <w:pPr>
        <w:ind w:left="284" w:right="566"/>
        <w:rPr>
          <w:rFonts w:ascii="Verdana" w:eastAsia="Times New Roman" w:hAnsi="Verdana" w:cs="Arial"/>
          <w:sz w:val="20"/>
          <w:szCs w:val="20"/>
          <w:lang w:val="fr-FR" w:eastAsia="fr-FR"/>
        </w:rPr>
      </w:pPr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Un voyage de 8 jours pour les participants ou les spectateurs du tournoi, comprenant la montagne d’</w:t>
      </w:r>
      <w:proofErr w:type="spellStart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>Emei</w:t>
      </w:r>
      <w:proofErr w:type="spellEnd"/>
      <w:r w:rsidRPr="00E75A7B">
        <w:rPr>
          <w:rFonts w:ascii="Verdana" w:eastAsia="Times New Roman" w:hAnsi="Verdana" w:cs="Arial"/>
          <w:sz w:val="20"/>
          <w:szCs w:val="20"/>
          <w:lang w:val="fr-FR" w:eastAsia="fr-FR"/>
        </w:rPr>
        <w:t xml:space="preserve"> et Chengdu.</w:t>
      </w:r>
    </w:p>
    <w:p w:rsidR="00071E79" w:rsidRPr="003D6B39" w:rsidRDefault="00071E79" w:rsidP="00FA3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 w:right="567"/>
        <w:jc w:val="center"/>
        <w:rPr>
          <w:rFonts w:ascii="Verdana" w:eastAsia="Times New Roman" w:hAnsi="Verdana" w:cstheme="minorHAnsi"/>
          <w:sz w:val="20"/>
          <w:szCs w:val="20"/>
          <w:lang w:val="fr-FR" w:eastAsia="fr-FR"/>
        </w:rPr>
      </w:pPr>
      <w:r w:rsidRPr="003D6B39">
        <w:rPr>
          <w:rFonts w:ascii="Verdana" w:eastAsia="Times New Roman" w:hAnsi="Verdana" w:cstheme="minorHAnsi"/>
          <w:sz w:val="20"/>
          <w:szCs w:val="20"/>
          <w:lang w:val="fr-FR" w:eastAsia="fr-FR"/>
        </w:rPr>
        <w:t xml:space="preserve">Venez participez à cette </w:t>
      </w:r>
      <w:r w:rsidR="00EC5423" w:rsidRPr="00E75A7B">
        <w:rPr>
          <w:rFonts w:ascii="Verdana" w:eastAsia="Times New Roman" w:hAnsi="Verdana" w:cstheme="minorHAnsi"/>
          <w:sz w:val="20"/>
          <w:szCs w:val="20"/>
          <w:lang w:val="fr-FR" w:eastAsia="fr-FR"/>
        </w:rPr>
        <w:t xml:space="preserve">Aventure </w:t>
      </w:r>
      <w:r w:rsidRPr="003D6B39">
        <w:rPr>
          <w:rFonts w:ascii="Verdana" w:eastAsia="Times New Roman" w:hAnsi="Verdana" w:cstheme="minorHAnsi"/>
          <w:sz w:val="20"/>
          <w:szCs w:val="20"/>
          <w:lang w:val="fr-FR" w:eastAsia="fr-FR"/>
        </w:rPr>
        <w:t>China 2026</w:t>
      </w:r>
      <w:r w:rsidR="00EC5423" w:rsidRPr="00E75A7B">
        <w:rPr>
          <w:rFonts w:ascii="Verdana" w:eastAsia="Times New Roman" w:hAnsi="Verdana" w:cstheme="minorHAnsi"/>
          <w:sz w:val="20"/>
          <w:szCs w:val="20"/>
          <w:lang w:val="fr-FR" w:eastAsia="fr-FR"/>
        </w:rPr>
        <w:t xml:space="preserve"> !</w:t>
      </w:r>
      <w:r w:rsidRPr="003D6B39">
        <w:rPr>
          <w:rFonts w:ascii="Verdana" w:eastAsia="Times New Roman" w:hAnsi="Verdana" w:cstheme="minorHAnsi"/>
          <w:sz w:val="20"/>
          <w:szCs w:val="20"/>
          <w:lang w:val="fr-FR" w:eastAsia="fr-FR"/>
        </w:rPr>
        <w:t xml:space="preserve"> </w:t>
      </w:r>
    </w:p>
    <w:p w:rsidR="00117428" w:rsidRPr="003D6B39" w:rsidRDefault="00117428" w:rsidP="00FA3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 w:right="567"/>
        <w:jc w:val="center"/>
        <w:rPr>
          <w:rFonts w:ascii="Verdana" w:eastAsia="Times New Roman" w:hAnsi="Verdana" w:cstheme="minorHAnsi"/>
          <w:sz w:val="20"/>
          <w:szCs w:val="20"/>
          <w:lang w:val="fr-FR" w:eastAsia="fr-FR"/>
        </w:rPr>
      </w:pPr>
    </w:p>
    <w:p w:rsidR="00071E79" w:rsidRPr="003D6B39" w:rsidRDefault="00686325" w:rsidP="00FA3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 w:right="567"/>
        <w:jc w:val="center"/>
        <w:rPr>
          <w:rFonts w:ascii="Verdana" w:eastAsia="Times New Roman" w:hAnsi="Verdana" w:cstheme="minorHAnsi"/>
          <w:sz w:val="20"/>
          <w:szCs w:val="20"/>
          <w:lang w:val="fr-FR" w:eastAsia="fr-FR"/>
        </w:rPr>
      </w:pPr>
      <w:hyperlink r:id="rId9" w:history="1">
        <w:r w:rsidR="00FA3B7F" w:rsidRPr="003D6B39">
          <w:rPr>
            <w:rStyle w:val="Lienhypertexte"/>
            <w:rFonts w:ascii="Verdana" w:eastAsia="Times New Roman" w:hAnsi="Verdana" w:cstheme="minorHAnsi"/>
            <w:sz w:val="20"/>
            <w:szCs w:val="20"/>
            <w:lang w:val="fr-FR" w:eastAsia="fr-FR"/>
          </w:rPr>
          <w:t>https://yangfamilytaichi.com/china-adventure-2026</w:t>
        </w:r>
      </w:hyperlink>
    </w:p>
    <w:p w:rsidR="00117428" w:rsidRDefault="00117428" w:rsidP="00FA3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 w:right="567"/>
        <w:jc w:val="center"/>
        <w:rPr>
          <w:rFonts w:ascii="Verdana" w:eastAsia="Times New Roman" w:hAnsi="Verdana" w:cstheme="minorHAnsi"/>
          <w:sz w:val="20"/>
          <w:szCs w:val="20"/>
          <w:lang w:val="fr-FR" w:eastAsia="fr-FR"/>
        </w:rPr>
      </w:pPr>
    </w:p>
    <w:p w:rsidR="007F261B" w:rsidRDefault="007F261B" w:rsidP="00FA3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 w:right="567"/>
        <w:jc w:val="center"/>
        <w:rPr>
          <w:rFonts w:ascii="Verdana" w:eastAsia="Times New Roman" w:hAnsi="Verdana" w:cstheme="minorHAnsi"/>
          <w:sz w:val="20"/>
          <w:szCs w:val="20"/>
          <w:lang w:val="fr-FR" w:eastAsia="fr-FR"/>
        </w:rPr>
      </w:pPr>
    </w:p>
    <w:p w:rsidR="00380B7D" w:rsidRPr="00380B7D" w:rsidRDefault="00380B7D" w:rsidP="00380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EastAsia" w:hAnsi="Arial" w:cs="Arial"/>
          <w:bdr w:val="none" w:sz="0" w:space="0" w:color="auto"/>
          <w:lang w:val="fr-FR" w:eastAsia="fr-FR"/>
        </w:rPr>
      </w:pPr>
    </w:p>
    <w:p w:rsidR="005225F7" w:rsidRPr="00482ED3" w:rsidRDefault="00EC5423" w:rsidP="00AD16C5">
      <w:pPr>
        <w:rPr>
          <w:rStyle w:val="Aucun"/>
          <w:rFonts w:ascii="Arial" w:eastAsia="Times New Roman" w:hAnsi="Arial" w:cs="Arial"/>
          <w:lang w:val="fr-FR"/>
        </w:rPr>
      </w:pPr>
      <w:r>
        <w:rPr>
          <w:rFonts w:ascii="Arial" w:eastAsiaTheme="minorEastAsia" w:hAnsi="Arial" w:cs="Arial"/>
          <w:bdr w:val="none" w:sz="0" w:space="0" w:color="auto"/>
          <w:lang w:val="fr-FR" w:eastAsia="fr-FR"/>
        </w:rPr>
        <w:br w:type="page"/>
      </w:r>
      <w:r w:rsidR="00686325" w:rsidRPr="00686325">
        <w:rPr>
          <w:rFonts w:ascii="Arial" w:eastAsia="Times New Roman" w:hAnsi="Arial" w:cs="Arial"/>
          <w:noProof/>
          <w:color w:val="000000"/>
          <w:lang w:val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.8pt;margin-top:.1pt;width:147.95pt;height:140.45pt;z-index:251662336;mso-width-relative:margin;mso-height-relative:margin" stroked="f">
            <v:textbox style="mso-next-textbox:#_x0000_s1028">
              <w:txbxContent>
                <w:p w:rsidR="007F261B" w:rsidRDefault="007F261B" w:rsidP="007F261B">
                  <w:pPr>
                    <w:rPr>
                      <w:lang w:val="fr-FR"/>
                    </w:rPr>
                  </w:pPr>
                  <w:r w:rsidRPr="007F261B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704440" cy="1704440"/>
                        <wp:effectExtent l="19050" t="0" r="0" b="0"/>
                        <wp:docPr id="237" name="Image 7" descr="https://i0.wp.com/yangfamilytaichi.com/wp-content/uploads/2026/02/China-1.png?fit=600%2C600&amp;ssl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0.wp.com/yangfamilytaichi.com/wp-content/uploads/2026/02/China-1.png?fit=600%2C600&amp;ssl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337" cy="1706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6325" w:rsidRPr="00686325">
        <w:rPr>
          <w:rFonts w:ascii="Arial" w:eastAsia="Times New Roman" w:hAnsi="Arial" w:cs="Arial"/>
          <w:noProof/>
          <w:color w:val="000000"/>
          <w:lang w:val="fr-FR"/>
        </w:rPr>
        <w:pict>
          <v:shape id="_x0000_s1027" type="#_x0000_t202" style="position:absolute;margin-left:352.45pt;margin-top:.1pt;width:128.9pt;height:124.1pt;z-index:251661312;mso-width-relative:margin;mso-height-relative:margin" stroked="f">
            <v:textbox style="mso-next-textbox:#_x0000_s1027">
              <w:txbxContent>
                <w:p w:rsidR="005225F7" w:rsidRDefault="007F261B" w:rsidP="005225F7">
                  <w:pPr>
                    <w:rPr>
                      <w:lang w:val="fr-FR"/>
                    </w:rPr>
                  </w:pPr>
                  <w:r w:rsidRPr="007F261B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444625" cy="1444625"/>
                        <wp:effectExtent l="19050" t="0" r="3175" b="0"/>
                        <wp:docPr id="236" name="Image 6" descr="https://i0.wp.com/yangfamilytaichi.com/wp-content/uploads/2026/02/China.png?fit=600%2C600&amp;ssl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0.wp.com/yangfamilytaichi.com/wp-content/uploads/2026/02/China.png?fit=600%2C600&amp;ssl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625" cy="144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5F7">
        <w:rPr>
          <w:rStyle w:val="Aucun"/>
          <w:rFonts w:ascii="Arial" w:eastAsia="Times New Roman" w:hAnsi="Arial" w:cs="Arial"/>
          <w:lang w:val="fr-FR"/>
        </w:rPr>
        <w:tab/>
      </w:r>
    </w:p>
    <w:p w:rsidR="00B250B3" w:rsidRPr="00380B7D" w:rsidRDefault="00686325" w:rsidP="00AD16C5">
      <w:pPr>
        <w:rPr>
          <w:rFonts w:ascii="Arial" w:hAnsi="Arial" w:cs="Arial"/>
          <w:lang w:val="fr-FR"/>
        </w:rPr>
      </w:pPr>
      <w:r w:rsidRPr="00686325">
        <w:rPr>
          <w:rStyle w:val="Aucun"/>
        </w:rPr>
        <w:pict>
          <v:shape id="_x0000_s1026" type="#_x0000_t202" style="position:absolute;margin-left:382.1pt;margin-top:236.9pt;width:141.25pt;height:134.55pt;z-index:251660288;mso-width-relative:margin;mso-height-relative:margin" stroked="f">
            <v:textbox>
              <w:txbxContent>
                <w:p w:rsidR="005225F7" w:rsidRDefault="005225F7">
                  <w:pPr>
                    <w:rPr>
                      <w:lang w:val="fr-FR"/>
                    </w:rPr>
                  </w:pPr>
                  <w:r w:rsidRPr="005225F7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553378" cy="1553378"/>
                        <wp:effectExtent l="19050" t="0" r="8722" b="0"/>
                        <wp:docPr id="235" name="Image 3" descr="https://i0.wp.com/yangfamilytaichi.com/wp-content/uploads/2026/02/chinese-food-1.png?fit=600%2C600&amp;ssl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0.wp.com/yangfamilytaichi.com/wp-content/uploads/2026/02/chinese-food-1.png?fit=600%2C600&amp;ssl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107" cy="1555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lang w:val="fr-FR" w:eastAsia="fr-FR"/>
        </w:rPr>
        <w:pict>
          <v:shape id="_x0000_s1030" type="#_x0000_t202" style="position:absolute;margin-left:160.75pt;margin-top:126.75pt;width:210.75pt;height:110.15pt;z-index:251664384;mso-width-relative:margin;mso-height-relative:margin" stroked="f">
            <v:textbox style="mso-next-textbox:#_x0000_s1030">
              <w:txbxContent>
                <w:p w:rsidR="00133843" w:rsidRDefault="00133843" w:rsidP="00133843">
                  <w:pPr>
                    <w:rPr>
                      <w:lang w:val="fr-FR"/>
                    </w:rPr>
                  </w:pPr>
                  <w:r w:rsidRPr="00133843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2566930" cy="1283465"/>
                        <wp:effectExtent l="19050" t="0" r="4820" b="0"/>
                        <wp:docPr id="242" name="Image 4" descr="https://i0.wp.com/yangfamilytaichi.com/wp-content/uploads/2020/11/Grandmater-YZ-1.png?fit=1024%2C512&amp;ssl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0.wp.com/yangfamilytaichi.com/wp-content/uploads/2020/11/Grandmater-YZ-1.png?fit=1024%2C512&amp;ssl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470" cy="1284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86325">
        <w:rPr>
          <w:rFonts w:ascii="Arial" w:hAnsi="Arial" w:cs="Arial"/>
          <w:noProof/>
          <w:lang w:val="fr-FR"/>
        </w:rPr>
        <w:pict>
          <v:shape id="_x0000_s1029" type="#_x0000_t202" style="position:absolute;margin-left:12.8pt;margin-top:236.9pt;width:128.9pt;height:124.1pt;z-index:251663360;mso-width-relative:margin;mso-height-relative:margin" stroked="f">
            <v:textbox style="mso-next-textbox:#_x0000_s1029">
              <w:txbxContent>
                <w:p w:rsidR="003D6B39" w:rsidRDefault="003D6B39" w:rsidP="003D6B39">
                  <w:pPr>
                    <w:rPr>
                      <w:lang w:val="fr-FR"/>
                    </w:rPr>
                  </w:pPr>
                  <w:r w:rsidRPr="003D6B39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444625" cy="1444625"/>
                        <wp:effectExtent l="19050" t="0" r="3175" b="0"/>
                        <wp:docPr id="241" name="Image 2" descr="https://i0.wp.com/yangfamilytaichi.com/wp-content/uploads/2026/02/chinese-food.png?fit=600%2C600&amp;ssl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0.wp.com/yangfamilytaichi.com/wp-content/uploads/2026/02/chinese-food.png?fit=600%2C600&amp;ssl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625" cy="144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250B3" w:rsidRPr="00380B7D" w:rsidSect="00AD16C5">
      <w:footerReference w:type="default" r:id="rId15"/>
      <w:pgSz w:w="11906" w:h="16838" w:code="9"/>
      <w:pgMar w:top="567" w:right="567" w:bottom="567" w:left="567" w:header="567" w:footer="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C12" w:rsidRDefault="00926C12">
      <w:r>
        <w:separator/>
      </w:r>
    </w:p>
  </w:endnote>
  <w:endnote w:type="continuationSeparator" w:id="0">
    <w:p w:rsidR="00926C12" w:rsidRDefault="00926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292004"/>
      <w:docPartObj>
        <w:docPartGallery w:val="Page Numbers (Bottom of Page)"/>
        <w:docPartUnique/>
      </w:docPartObj>
    </w:sdtPr>
    <w:sdtContent>
      <w:p w:rsidR="00AD16C5" w:rsidRDefault="00686325">
        <w:pPr>
          <w:pStyle w:val="Pieddepage"/>
          <w:jc w:val="right"/>
        </w:pPr>
        <w:fldSimple w:instr=" PAGE   \* MERGEFORMAT ">
          <w:r w:rsidR="00843DD7">
            <w:rPr>
              <w:noProof/>
            </w:rPr>
            <w:t>2</w:t>
          </w:r>
        </w:fldSimple>
      </w:p>
    </w:sdtContent>
  </w:sdt>
  <w:p w:rsidR="00AD16C5" w:rsidRDefault="00AD16C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C12" w:rsidRDefault="00926C12">
      <w:r>
        <w:separator/>
      </w:r>
    </w:p>
  </w:footnote>
  <w:footnote w:type="continuationSeparator" w:id="0">
    <w:p w:rsidR="00926C12" w:rsidRDefault="00926C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5201C"/>
    <w:multiLevelType w:val="hybridMultilevel"/>
    <w:tmpl w:val="FFFFFFFF"/>
    <w:styleLink w:val="Puce"/>
    <w:lvl w:ilvl="0" w:tplc="076AE23C">
      <w:start w:val="1"/>
      <w:numFmt w:val="bullet"/>
      <w:lvlText w:val="•"/>
      <w:lvlJc w:val="left"/>
      <w:pPr>
        <w:ind w:left="72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32B8E2">
      <w:start w:val="1"/>
      <w:numFmt w:val="bullet"/>
      <w:lvlText w:val="•"/>
      <w:lvlJc w:val="left"/>
      <w:pPr>
        <w:ind w:left="94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AFAEF74">
      <w:start w:val="1"/>
      <w:numFmt w:val="bullet"/>
      <w:lvlText w:val="•"/>
      <w:lvlJc w:val="left"/>
      <w:pPr>
        <w:ind w:left="116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944F896">
      <w:start w:val="1"/>
      <w:numFmt w:val="bullet"/>
      <w:lvlText w:val="•"/>
      <w:lvlJc w:val="left"/>
      <w:pPr>
        <w:ind w:left="138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32E02EF8">
      <w:start w:val="1"/>
      <w:numFmt w:val="bullet"/>
      <w:lvlText w:val="•"/>
      <w:lvlJc w:val="left"/>
      <w:pPr>
        <w:ind w:left="160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C54837E">
      <w:start w:val="1"/>
      <w:numFmt w:val="bullet"/>
      <w:lvlText w:val="•"/>
      <w:lvlJc w:val="left"/>
      <w:pPr>
        <w:ind w:left="182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890C794">
      <w:start w:val="1"/>
      <w:numFmt w:val="bullet"/>
      <w:lvlText w:val="•"/>
      <w:lvlJc w:val="left"/>
      <w:pPr>
        <w:ind w:left="204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4FEAEDC">
      <w:start w:val="1"/>
      <w:numFmt w:val="bullet"/>
      <w:lvlText w:val="•"/>
      <w:lvlJc w:val="left"/>
      <w:pPr>
        <w:ind w:left="226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3CC3176">
      <w:start w:val="1"/>
      <w:numFmt w:val="bullet"/>
      <w:lvlText w:val="•"/>
      <w:lvlJc w:val="left"/>
      <w:pPr>
        <w:ind w:left="248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638E7BB1"/>
    <w:multiLevelType w:val="hybridMultilevel"/>
    <w:tmpl w:val="FFFFFFFF"/>
    <w:numStyleLink w:val="Puce"/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displayBackgroundShape/>
  <w:proofState w:spelling="clean" w:grammar="clean"/>
  <w:defaultTabStop w:val="720"/>
  <w:hyphenationZone w:val="425"/>
  <w:characterSpacingControl w:val="doNotCompress"/>
  <w:hdrShapeDefaults>
    <o:shapedefaults v:ext="edit" spidmax="122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0884"/>
    <w:rsid w:val="00042474"/>
    <w:rsid w:val="00071E79"/>
    <w:rsid w:val="00080527"/>
    <w:rsid w:val="000C12DD"/>
    <w:rsid w:val="000E4C83"/>
    <w:rsid w:val="00117428"/>
    <w:rsid w:val="00133843"/>
    <w:rsid w:val="00172BF8"/>
    <w:rsid w:val="001B7DC5"/>
    <w:rsid w:val="001C0884"/>
    <w:rsid w:val="001C6399"/>
    <w:rsid w:val="002157A5"/>
    <w:rsid w:val="00220F12"/>
    <w:rsid w:val="002402AE"/>
    <w:rsid w:val="00246B89"/>
    <w:rsid w:val="00247A15"/>
    <w:rsid w:val="00250B7A"/>
    <w:rsid w:val="00272F00"/>
    <w:rsid w:val="002F61D9"/>
    <w:rsid w:val="00304F0F"/>
    <w:rsid w:val="003425DC"/>
    <w:rsid w:val="00342C51"/>
    <w:rsid w:val="00354BF2"/>
    <w:rsid w:val="0037256E"/>
    <w:rsid w:val="00376603"/>
    <w:rsid w:val="00380B7D"/>
    <w:rsid w:val="003A6B61"/>
    <w:rsid w:val="003B09E8"/>
    <w:rsid w:val="003B4114"/>
    <w:rsid w:val="003B74FB"/>
    <w:rsid w:val="003D6B39"/>
    <w:rsid w:val="003F387C"/>
    <w:rsid w:val="00482ED3"/>
    <w:rsid w:val="00496994"/>
    <w:rsid w:val="004C48F6"/>
    <w:rsid w:val="004D5F3A"/>
    <w:rsid w:val="0051074B"/>
    <w:rsid w:val="005225F7"/>
    <w:rsid w:val="00532472"/>
    <w:rsid w:val="005919FA"/>
    <w:rsid w:val="00686325"/>
    <w:rsid w:val="0069267E"/>
    <w:rsid w:val="00744DF8"/>
    <w:rsid w:val="007771BB"/>
    <w:rsid w:val="007809B6"/>
    <w:rsid w:val="00784D1C"/>
    <w:rsid w:val="00796F6B"/>
    <w:rsid w:val="007B16FA"/>
    <w:rsid w:val="007B2441"/>
    <w:rsid w:val="007B5686"/>
    <w:rsid w:val="007F261B"/>
    <w:rsid w:val="00822F59"/>
    <w:rsid w:val="008331E8"/>
    <w:rsid w:val="00843DD7"/>
    <w:rsid w:val="00870BF3"/>
    <w:rsid w:val="0088758A"/>
    <w:rsid w:val="008973CC"/>
    <w:rsid w:val="008A03CC"/>
    <w:rsid w:val="008D08CB"/>
    <w:rsid w:val="00916B05"/>
    <w:rsid w:val="00926C12"/>
    <w:rsid w:val="009332CD"/>
    <w:rsid w:val="0093717F"/>
    <w:rsid w:val="00955F17"/>
    <w:rsid w:val="0098498A"/>
    <w:rsid w:val="00A20F66"/>
    <w:rsid w:val="00A503B1"/>
    <w:rsid w:val="00AB1FB6"/>
    <w:rsid w:val="00AD16C5"/>
    <w:rsid w:val="00B250B3"/>
    <w:rsid w:val="00B34731"/>
    <w:rsid w:val="00B62808"/>
    <w:rsid w:val="00BA2F8B"/>
    <w:rsid w:val="00BD3C99"/>
    <w:rsid w:val="00C06309"/>
    <w:rsid w:val="00C17867"/>
    <w:rsid w:val="00C269FE"/>
    <w:rsid w:val="00C33361"/>
    <w:rsid w:val="00C94FEE"/>
    <w:rsid w:val="00CA3970"/>
    <w:rsid w:val="00CC6075"/>
    <w:rsid w:val="00D048ED"/>
    <w:rsid w:val="00D1054D"/>
    <w:rsid w:val="00D344BE"/>
    <w:rsid w:val="00D35818"/>
    <w:rsid w:val="00D63C71"/>
    <w:rsid w:val="00E27653"/>
    <w:rsid w:val="00E61D17"/>
    <w:rsid w:val="00E90650"/>
    <w:rsid w:val="00EC5423"/>
    <w:rsid w:val="00EF4B39"/>
    <w:rsid w:val="00F92D30"/>
    <w:rsid w:val="00FA3B7F"/>
    <w:rsid w:val="00FE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C99"/>
    <w:rPr>
      <w:sz w:val="24"/>
      <w:szCs w:val="24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247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079BF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D3C99"/>
    <w:rPr>
      <w:u w:val="single"/>
    </w:rPr>
  </w:style>
  <w:style w:type="table" w:customStyle="1" w:styleId="TableNormal">
    <w:name w:val="Table Normal"/>
    <w:rsid w:val="00BD3C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sid w:val="00BD3C99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</w:rPr>
  </w:style>
  <w:style w:type="character" w:customStyle="1" w:styleId="Aucun">
    <w:name w:val="Aucun"/>
    <w:rsid w:val="00BD3C99"/>
  </w:style>
  <w:style w:type="paragraph" w:styleId="Titre">
    <w:name w:val="Title"/>
    <w:next w:val="Corps"/>
    <w:link w:val="TitreCar"/>
    <w:uiPriority w:val="10"/>
    <w:qFormat/>
    <w:rsid w:val="00BD3C99"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</w:rPr>
  </w:style>
  <w:style w:type="paragraph" w:customStyle="1" w:styleId="Corps">
    <w:name w:val="Corps"/>
    <w:rsid w:val="00BD3C99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Puce">
    <w:name w:val="Puce"/>
    <w:rsid w:val="00BD3C99"/>
    <w:pPr>
      <w:numPr>
        <w:numId w:val="1"/>
      </w:numPr>
    </w:pPr>
  </w:style>
  <w:style w:type="character" w:customStyle="1" w:styleId="Hyperlink0">
    <w:name w:val="Hyperlink.0"/>
    <w:basedOn w:val="Aucun"/>
    <w:rsid w:val="00BD3C99"/>
    <w:rPr>
      <w:outline w:val="0"/>
      <w:color w:val="0000EE"/>
      <w:u w:val="single" w:color="0000ED"/>
    </w:rPr>
  </w:style>
  <w:style w:type="character" w:customStyle="1" w:styleId="Hyperlink1">
    <w:name w:val="Hyperlink.1"/>
    <w:basedOn w:val="Lienhypertexte"/>
    <w:rsid w:val="00BD3C99"/>
    <w:rPr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532472"/>
    <w:rPr>
      <w:rFonts w:asciiTheme="minorHAnsi" w:eastAsiaTheme="majorEastAsia" w:hAnsiTheme="minorHAnsi" w:cstheme="majorBidi"/>
      <w:color w:val="0079BF" w:themeColor="accent1" w:themeShade="BF"/>
      <w:sz w:val="28"/>
      <w:szCs w:val="28"/>
      <w:lang w:val="en-US" w:eastAsia="en-US"/>
    </w:rPr>
  </w:style>
  <w:style w:type="paragraph" w:customStyle="1" w:styleId="p1">
    <w:name w:val="p1"/>
    <w:basedOn w:val="Normal"/>
    <w:rsid w:val="005324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character" w:customStyle="1" w:styleId="s1">
    <w:name w:val="s1"/>
    <w:basedOn w:val="Policepardfaut"/>
    <w:rsid w:val="00532472"/>
  </w:style>
  <w:style w:type="character" w:customStyle="1" w:styleId="s2">
    <w:name w:val="s2"/>
    <w:basedOn w:val="Policepardfaut"/>
    <w:rsid w:val="00532472"/>
  </w:style>
  <w:style w:type="paragraph" w:customStyle="1" w:styleId="p2">
    <w:name w:val="p2"/>
    <w:basedOn w:val="Normal"/>
    <w:rsid w:val="005324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80B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80B7D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380B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0B7D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25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5F7"/>
    <w:rPr>
      <w:rFonts w:ascii="Tahoma" w:hAnsi="Tahoma" w:cs="Tahoma"/>
      <w:sz w:val="16"/>
      <w:szCs w:val="16"/>
      <w:lang w:val="en-US" w:eastAsia="en-US"/>
    </w:rPr>
  </w:style>
  <w:style w:type="character" w:customStyle="1" w:styleId="TitreCar">
    <w:name w:val="Titre Car"/>
    <w:basedOn w:val="Policepardfaut"/>
    <w:link w:val="Titre"/>
    <w:uiPriority w:val="10"/>
    <w:rsid w:val="00B250B3"/>
    <w:rPr>
      <w:rFonts w:ascii="Helvetica Neue" w:hAnsi="Helvetica Neue" w:cs="Arial Unicode MS"/>
      <w:b/>
      <w:bCs/>
      <w:color w:val="000000"/>
      <w:sz w:val="60"/>
      <w:szCs w:val="6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angfamilytaichi.com/china-adventure-2026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F6C07-DDD7-4F60-AE70-252F72278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Carole</cp:lastModifiedBy>
  <cp:revision>4</cp:revision>
  <cp:lastPrinted>2026-02-19T00:58:00Z</cp:lastPrinted>
  <dcterms:created xsi:type="dcterms:W3CDTF">2026-02-28T01:16:00Z</dcterms:created>
  <dcterms:modified xsi:type="dcterms:W3CDTF">2026-02-28T01:16:00Z</dcterms:modified>
</cp:coreProperties>
</file>